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5E0A" w14:textId="77777777" w:rsidR="00DB26A7" w:rsidRPr="00DB26A7" w:rsidRDefault="00DB26A7" w:rsidP="00DB26A7">
      <w:pPr>
        <w:spacing w:after="200" w:line="276" w:lineRule="auto"/>
        <w:rPr>
          <w:rFonts w:ascii="Calibri" w:eastAsia="Calibri" w:hAnsi="Calibri" w:cs="Times New Roman"/>
          <w:sz w:val="24"/>
          <w:szCs w:val="24"/>
        </w:rPr>
      </w:pPr>
    </w:p>
    <w:p w14:paraId="16B68060" w14:textId="77777777" w:rsidR="00DB26A7" w:rsidRPr="00DB26A7" w:rsidRDefault="00DB26A7" w:rsidP="00DB26A7">
      <w:pPr>
        <w:spacing w:after="200" w:line="276" w:lineRule="auto"/>
        <w:rPr>
          <w:rFonts w:ascii="Calibri" w:eastAsia="Calibri" w:hAnsi="Calibri" w:cs="Times New Roman"/>
          <w:sz w:val="24"/>
          <w:szCs w:val="24"/>
        </w:rPr>
      </w:pPr>
    </w:p>
    <w:p w14:paraId="72679513" w14:textId="77777777" w:rsidR="00DB26A7" w:rsidRPr="00DB26A7" w:rsidRDefault="00DB26A7" w:rsidP="00DB26A7">
      <w:pPr>
        <w:spacing w:after="200" w:line="276" w:lineRule="auto"/>
        <w:rPr>
          <w:rFonts w:ascii="Calibri" w:eastAsia="Calibri" w:hAnsi="Calibri" w:cs="Times New Roman"/>
          <w:sz w:val="24"/>
          <w:szCs w:val="24"/>
        </w:rPr>
      </w:pPr>
    </w:p>
    <w:p w14:paraId="0ACEEE92" w14:textId="77777777" w:rsidR="00DB26A7" w:rsidRPr="00DB26A7" w:rsidRDefault="00DB26A7" w:rsidP="00DB26A7">
      <w:pPr>
        <w:spacing w:after="200" w:line="276" w:lineRule="auto"/>
        <w:rPr>
          <w:rFonts w:ascii="Calibri" w:eastAsia="Calibri" w:hAnsi="Calibri" w:cs="Times New Roman"/>
          <w:sz w:val="24"/>
          <w:szCs w:val="24"/>
        </w:rPr>
      </w:pPr>
    </w:p>
    <w:p w14:paraId="3FA30379" w14:textId="77777777" w:rsidR="00DB26A7" w:rsidRPr="00DB26A7" w:rsidRDefault="00DB26A7" w:rsidP="00DB26A7">
      <w:pPr>
        <w:spacing w:after="200" w:line="276" w:lineRule="auto"/>
        <w:rPr>
          <w:rFonts w:ascii="Calibri" w:eastAsia="Calibri" w:hAnsi="Calibri" w:cs="Times New Roman"/>
          <w:sz w:val="24"/>
          <w:szCs w:val="24"/>
        </w:rPr>
      </w:pPr>
    </w:p>
    <w:p w14:paraId="6BC907C7" w14:textId="77777777" w:rsidR="00DB26A7" w:rsidRPr="00DB26A7" w:rsidRDefault="00DB26A7" w:rsidP="00DB26A7">
      <w:pPr>
        <w:spacing w:after="200" w:line="276" w:lineRule="auto"/>
        <w:rPr>
          <w:rFonts w:ascii="Calibri" w:eastAsia="Calibri" w:hAnsi="Calibri" w:cs="Times New Roman"/>
          <w:sz w:val="24"/>
          <w:szCs w:val="24"/>
        </w:rPr>
      </w:pPr>
    </w:p>
    <w:p w14:paraId="1A3C60CB" w14:textId="77777777" w:rsidR="00DB26A7" w:rsidRPr="00DB26A7" w:rsidRDefault="00DB26A7" w:rsidP="00DB26A7">
      <w:pPr>
        <w:spacing w:after="200" w:line="276" w:lineRule="auto"/>
        <w:jc w:val="center"/>
        <w:rPr>
          <w:rFonts w:ascii="Arial" w:eastAsia="Calibri" w:hAnsi="Arial" w:cs="Arial"/>
          <w:b/>
          <w:sz w:val="48"/>
          <w:szCs w:val="48"/>
        </w:rPr>
      </w:pPr>
      <w:r w:rsidRPr="00DB26A7">
        <w:rPr>
          <w:rFonts w:ascii="Arial" w:eastAsia="Calibri" w:hAnsi="Arial" w:cs="Arial"/>
          <w:b/>
          <w:sz w:val="48"/>
          <w:szCs w:val="48"/>
        </w:rPr>
        <w:t xml:space="preserve">GRAND PRIX DU PATRIMOINE </w:t>
      </w:r>
    </w:p>
    <w:p w14:paraId="195A1D32" w14:textId="77777777" w:rsidR="00DB26A7" w:rsidRPr="00DB26A7" w:rsidRDefault="00DB26A7" w:rsidP="00DB26A7">
      <w:pPr>
        <w:tabs>
          <w:tab w:val="left" w:pos="1403"/>
        </w:tabs>
        <w:spacing w:after="200" w:line="276" w:lineRule="auto"/>
        <w:jc w:val="center"/>
        <w:rPr>
          <w:rFonts w:ascii="Arial" w:eastAsia="Calibri" w:hAnsi="Arial" w:cs="Arial"/>
          <w:b/>
          <w:sz w:val="48"/>
          <w:szCs w:val="48"/>
        </w:rPr>
      </w:pPr>
      <w:r w:rsidRPr="00DB26A7">
        <w:rPr>
          <w:rFonts w:ascii="Arial" w:eastAsia="Calibri" w:hAnsi="Arial" w:cs="Arial"/>
          <w:b/>
          <w:sz w:val="48"/>
          <w:szCs w:val="48"/>
        </w:rPr>
        <w:t xml:space="preserve">DE </w:t>
      </w:r>
    </w:p>
    <w:p w14:paraId="311ECBA6" w14:textId="77777777" w:rsidR="00DB26A7" w:rsidRPr="00DB26A7" w:rsidRDefault="00DB26A7" w:rsidP="00DB26A7">
      <w:pPr>
        <w:tabs>
          <w:tab w:val="left" w:pos="1403"/>
        </w:tabs>
        <w:spacing w:after="200" w:line="276" w:lineRule="auto"/>
        <w:jc w:val="center"/>
        <w:rPr>
          <w:rFonts w:ascii="Arial" w:eastAsia="Calibri" w:hAnsi="Arial" w:cs="Arial"/>
          <w:b/>
          <w:sz w:val="48"/>
          <w:szCs w:val="48"/>
        </w:rPr>
      </w:pPr>
      <w:r w:rsidRPr="00DB26A7">
        <w:rPr>
          <w:rFonts w:ascii="Arial" w:eastAsia="Calibri" w:hAnsi="Arial" w:cs="Arial"/>
          <w:b/>
          <w:sz w:val="48"/>
          <w:szCs w:val="48"/>
        </w:rPr>
        <w:t>L’AERO-CLUB DE FRANCE</w:t>
      </w:r>
    </w:p>
    <w:p w14:paraId="057779E6" w14:textId="77777777" w:rsidR="00DB26A7" w:rsidRPr="00DB26A7" w:rsidRDefault="00DB26A7" w:rsidP="00DB26A7">
      <w:pPr>
        <w:tabs>
          <w:tab w:val="left" w:pos="1403"/>
        </w:tabs>
        <w:spacing w:after="200" w:line="276" w:lineRule="auto"/>
        <w:jc w:val="center"/>
        <w:rPr>
          <w:rFonts w:ascii="Arial" w:eastAsia="Calibri" w:hAnsi="Arial" w:cs="Arial"/>
          <w:b/>
          <w:sz w:val="48"/>
          <w:szCs w:val="48"/>
        </w:rPr>
      </w:pPr>
    </w:p>
    <w:p w14:paraId="538C10D2" w14:textId="77777777" w:rsidR="00DB26A7" w:rsidRPr="00DB26A7" w:rsidRDefault="00DB26A7" w:rsidP="00DB26A7">
      <w:pPr>
        <w:tabs>
          <w:tab w:val="left" w:pos="1403"/>
        </w:tabs>
        <w:spacing w:after="200" w:line="276" w:lineRule="auto"/>
        <w:jc w:val="center"/>
        <w:rPr>
          <w:rFonts w:ascii="Arial" w:eastAsia="Calibri" w:hAnsi="Arial" w:cs="Arial"/>
          <w:b/>
          <w:sz w:val="48"/>
          <w:szCs w:val="48"/>
        </w:rPr>
      </w:pPr>
    </w:p>
    <w:p w14:paraId="3F6E1ED5" w14:textId="77777777" w:rsidR="00DB26A7" w:rsidRPr="00DB26A7" w:rsidRDefault="00DB26A7" w:rsidP="00DB26A7">
      <w:pPr>
        <w:tabs>
          <w:tab w:val="left" w:pos="1403"/>
        </w:tabs>
        <w:spacing w:after="200" w:line="276" w:lineRule="auto"/>
        <w:jc w:val="center"/>
        <w:rPr>
          <w:rFonts w:ascii="Arial" w:eastAsia="Calibri" w:hAnsi="Arial" w:cs="Arial"/>
          <w:b/>
          <w:sz w:val="48"/>
          <w:szCs w:val="48"/>
        </w:rPr>
      </w:pPr>
    </w:p>
    <w:p w14:paraId="7EA1A359" w14:textId="77777777" w:rsidR="00DB26A7" w:rsidRPr="00DB26A7" w:rsidRDefault="00DB26A7" w:rsidP="00DB26A7">
      <w:pPr>
        <w:tabs>
          <w:tab w:val="left" w:pos="1403"/>
        </w:tabs>
        <w:spacing w:after="200" w:line="276" w:lineRule="auto"/>
        <w:jc w:val="center"/>
        <w:rPr>
          <w:rFonts w:ascii="Arial" w:eastAsia="Calibri" w:hAnsi="Arial" w:cs="Arial"/>
          <w:b/>
          <w:sz w:val="48"/>
          <w:szCs w:val="48"/>
        </w:rPr>
      </w:pPr>
      <w:r w:rsidRPr="00DB26A7">
        <w:rPr>
          <w:rFonts w:ascii="Arial" w:eastAsia="Calibri" w:hAnsi="Arial" w:cs="Arial"/>
          <w:b/>
          <w:sz w:val="48"/>
          <w:szCs w:val="48"/>
        </w:rPr>
        <w:t>RÈGLEMENT</w:t>
      </w:r>
    </w:p>
    <w:p w14:paraId="1A048299" w14:textId="77777777" w:rsidR="00DB26A7" w:rsidRPr="00DB26A7" w:rsidRDefault="00DB26A7" w:rsidP="00DB26A7">
      <w:pPr>
        <w:tabs>
          <w:tab w:val="left" w:pos="1403"/>
        </w:tabs>
        <w:spacing w:after="200" w:line="276" w:lineRule="auto"/>
        <w:jc w:val="center"/>
        <w:rPr>
          <w:rFonts w:ascii="Times New Roman" w:eastAsia="Calibri" w:hAnsi="Times New Roman" w:cs="Times New Roman"/>
          <w:b/>
          <w:sz w:val="40"/>
          <w:szCs w:val="40"/>
        </w:rPr>
      </w:pPr>
    </w:p>
    <w:p w14:paraId="3A12E566" w14:textId="77777777" w:rsidR="00DB26A7" w:rsidRPr="00DB26A7" w:rsidRDefault="00DB26A7" w:rsidP="00DB26A7">
      <w:pPr>
        <w:tabs>
          <w:tab w:val="left" w:pos="1403"/>
        </w:tabs>
        <w:spacing w:after="0" w:line="240" w:lineRule="auto"/>
        <w:jc w:val="center"/>
        <w:rPr>
          <w:rFonts w:ascii="Times New Roman" w:eastAsia="Calibri" w:hAnsi="Times New Roman" w:cs="Times New Roman"/>
          <w:b/>
          <w:sz w:val="24"/>
          <w:szCs w:val="24"/>
        </w:rPr>
      </w:pPr>
      <w:r w:rsidRPr="00DB26A7">
        <w:rPr>
          <w:rFonts w:ascii="Times New Roman" w:eastAsia="Calibri" w:hAnsi="Times New Roman" w:cs="Times New Roman"/>
          <w:b/>
          <w:sz w:val="24"/>
          <w:szCs w:val="24"/>
        </w:rPr>
        <w:t>AERO-CLUB de FRANCE</w:t>
      </w:r>
    </w:p>
    <w:p w14:paraId="01F74E47" w14:textId="77777777" w:rsidR="00DB26A7" w:rsidRPr="00DB26A7" w:rsidRDefault="00DB26A7" w:rsidP="00DB26A7">
      <w:pPr>
        <w:tabs>
          <w:tab w:val="left" w:pos="1403"/>
        </w:tabs>
        <w:spacing w:after="0" w:line="240" w:lineRule="auto"/>
        <w:jc w:val="center"/>
        <w:rPr>
          <w:rFonts w:ascii="Times New Roman" w:eastAsia="Calibri" w:hAnsi="Times New Roman" w:cs="Times New Roman"/>
          <w:b/>
          <w:sz w:val="24"/>
          <w:szCs w:val="24"/>
        </w:rPr>
      </w:pPr>
      <w:r w:rsidRPr="00DB26A7">
        <w:rPr>
          <w:rFonts w:ascii="Times New Roman" w:eastAsia="Calibri" w:hAnsi="Times New Roman" w:cs="Times New Roman"/>
          <w:b/>
          <w:sz w:val="24"/>
          <w:szCs w:val="24"/>
        </w:rPr>
        <w:t>6 rue Galilée – 75016 Paris</w:t>
      </w:r>
    </w:p>
    <w:p w14:paraId="0782B391" w14:textId="77777777" w:rsidR="00DB26A7" w:rsidRPr="00DB26A7" w:rsidRDefault="00DB26A7" w:rsidP="00DB26A7">
      <w:pPr>
        <w:tabs>
          <w:tab w:val="left" w:pos="1403"/>
        </w:tabs>
        <w:spacing w:after="0" w:line="240" w:lineRule="auto"/>
        <w:jc w:val="center"/>
        <w:rPr>
          <w:rFonts w:ascii="Times New Roman" w:eastAsia="Calibri" w:hAnsi="Times New Roman" w:cs="Times New Roman"/>
          <w:b/>
          <w:sz w:val="24"/>
          <w:szCs w:val="24"/>
        </w:rPr>
      </w:pPr>
      <w:r w:rsidRPr="00DB26A7">
        <w:rPr>
          <w:rFonts w:ascii="Times New Roman" w:eastAsia="Calibri" w:hAnsi="Times New Roman" w:cs="Times New Roman"/>
          <w:b/>
          <w:sz w:val="24"/>
          <w:szCs w:val="24"/>
        </w:rPr>
        <w:t xml:space="preserve">Tél : 01 47 23 72 72 </w:t>
      </w:r>
    </w:p>
    <w:p w14:paraId="3C2F76E1" w14:textId="77777777" w:rsidR="00DB26A7" w:rsidRPr="00DB26A7" w:rsidRDefault="00DB26A7" w:rsidP="00DB26A7">
      <w:pPr>
        <w:tabs>
          <w:tab w:val="left" w:pos="1403"/>
        </w:tabs>
        <w:spacing w:after="0" w:line="240" w:lineRule="auto"/>
        <w:jc w:val="center"/>
        <w:rPr>
          <w:rFonts w:ascii="Times New Roman" w:eastAsia="Calibri" w:hAnsi="Times New Roman" w:cs="Times New Roman"/>
          <w:b/>
          <w:sz w:val="24"/>
          <w:szCs w:val="24"/>
        </w:rPr>
      </w:pPr>
    </w:p>
    <w:p w14:paraId="03F05EDD" w14:textId="77777777" w:rsidR="00DB26A7" w:rsidRPr="00DB26A7" w:rsidRDefault="00DB26A7" w:rsidP="00DB26A7">
      <w:pPr>
        <w:tabs>
          <w:tab w:val="left" w:pos="1403"/>
        </w:tabs>
        <w:spacing w:after="0" w:line="240" w:lineRule="auto"/>
        <w:jc w:val="center"/>
        <w:rPr>
          <w:rFonts w:ascii="Times New Roman" w:eastAsia="Calibri" w:hAnsi="Times New Roman" w:cs="Times New Roman"/>
          <w:b/>
          <w:sz w:val="24"/>
          <w:szCs w:val="24"/>
        </w:rPr>
      </w:pPr>
    </w:p>
    <w:p w14:paraId="3773F344" w14:textId="77777777" w:rsidR="00DB26A7" w:rsidRPr="00DB26A7" w:rsidRDefault="00DB26A7" w:rsidP="00DB26A7">
      <w:pPr>
        <w:spacing w:after="200" w:line="276" w:lineRule="auto"/>
        <w:rPr>
          <w:rFonts w:ascii="Times New Roman" w:eastAsia="Calibri" w:hAnsi="Times New Roman" w:cs="Times New Roman"/>
          <w:b/>
          <w:sz w:val="24"/>
          <w:szCs w:val="24"/>
        </w:rPr>
      </w:pPr>
      <w:r w:rsidRPr="00DB26A7">
        <w:rPr>
          <w:rFonts w:ascii="Times New Roman" w:eastAsia="Calibri" w:hAnsi="Times New Roman" w:cs="Times New Roman"/>
          <w:b/>
          <w:sz w:val="24"/>
          <w:szCs w:val="24"/>
        </w:rPr>
        <w:br w:type="page"/>
      </w:r>
    </w:p>
    <w:p w14:paraId="76484D45" w14:textId="77777777" w:rsidR="00DB26A7" w:rsidRPr="00DB26A7" w:rsidRDefault="00DB26A7" w:rsidP="00DB26A7">
      <w:pPr>
        <w:tabs>
          <w:tab w:val="left" w:pos="1403"/>
        </w:tabs>
        <w:spacing w:after="0" w:line="240" w:lineRule="auto"/>
        <w:jc w:val="center"/>
        <w:rPr>
          <w:rFonts w:ascii="Times New Roman" w:eastAsia="Calibri" w:hAnsi="Times New Roman" w:cs="Times New Roman"/>
          <w:b/>
          <w:sz w:val="28"/>
          <w:szCs w:val="28"/>
          <w:u w:val="single"/>
        </w:rPr>
      </w:pPr>
      <w:r w:rsidRPr="00DB26A7">
        <w:rPr>
          <w:rFonts w:ascii="Times New Roman" w:eastAsia="Calibri" w:hAnsi="Times New Roman" w:cs="Times New Roman"/>
          <w:b/>
          <w:sz w:val="28"/>
          <w:szCs w:val="28"/>
          <w:u w:val="single"/>
        </w:rPr>
        <w:lastRenderedPageBreak/>
        <w:t>RÈGLEMENT</w:t>
      </w:r>
    </w:p>
    <w:p w14:paraId="4EC93A8A" w14:textId="77777777" w:rsidR="00DB26A7" w:rsidRPr="00DB26A7" w:rsidRDefault="00DB26A7" w:rsidP="00DB26A7">
      <w:pPr>
        <w:tabs>
          <w:tab w:val="left" w:pos="1403"/>
        </w:tabs>
        <w:spacing w:after="0" w:line="240" w:lineRule="auto"/>
        <w:jc w:val="center"/>
        <w:rPr>
          <w:rFonts w:ascii="Times New Roman" w:eastAsia="Calibri" w:hAnsi="Times New Roman" w:cs="Times New Roman"/>
          <w:b/>
          <w:sz w:val="28"/>
          <w:szCs w:val="28"/>
          <w:u w:val="single"/>
        </w:rPr>
      </w:pPr>
    </w:p>
    <w:p w14:paraId="18D79E52" w14:textId="77777777" w:rsidR="00DB26A7" w:rsidRPr="00DB26A7" w:rsidRDefault="00DB26A7" w:rsidP="00DB26A7">
      <w:pPr>
        <w:tabs>
          <w:tab w:val="left" w:pos="1403"/>
          <w:tab w:val="left" w:pos="1721"/>
        </w:tabs>
        <w:spacing w:after="0" w:line="240" w:lineRule="auto"/>
        <w:rPr>
          <w:rFonts w:ascii="Times New Roman" w:eastAsia="Calibri" w:hAnsi="Times New Roman" w:cs="Times New Roman"/>
          <w:b/>
          <w:sz w:val="28"/>
          <w:szCs w:val="28"/>
        </w:rPr>
      </w:pPr>
    </w:p>
    <w:p w14:paraId="22E16FA1" w14:textId="77777777" w:rsidR="00DB26A7" w:rsidRPr="00DB26A7" w:rsidRDefault="00DB26A7" w:rsidP="00DB26A7">
      <w:pPr>
        <w:tabs>
          <w:tab w:val="left" w:pos="1403"/>
          <w:tab w:val="left" w:pos="1721"/>
        </w:tabs>
        <w:spacing w:after="0" w:line="240" w:lineRule="auto"/>
        <w:rPr>
          <w:rFonts w:ascii="Times New Roman" w:eastAsia="Calibri" w:hAnsi="Times New Roman" w:cs="Times New Roman"/>
          <w:b/>
          <w:sz w:val="28"/>
          <w:szCs w:val="28"/>
        </w:rPr>
      </w:pPr>
    </w:p>
    <w:p w14:paraId="3D844409" w14:textId="77777777" w:rsidR="00DB26A7" w:rsidRPr="00DB26A7" w:rsidRDefault="00DB26A7" w:rsidP="00DB26A7">
      <w:pPr>
        <w:tabs>
          <w:tab w:val="left" w:pos="1403"/>
          <w:tab w:val="left" w:pos="1721"/>
        </w:tabs>
        <w:spacing w:after="0" w:line="240" w:lineRule="auto"/>
        <w:rPr>
          <w:rFonts w:ascii="Times New Roman" w:eastAsia="Calibri" w:hAnsi="Times New Roman" w:cs="Times New Roman"/>
          <w:b/>
          <w:sz w:val="28"/>
          <w:szCs w:val="28"/>
        </w:rPr>
      </w:pPr>
    </w:p>
    <w:p w14:paraId="1632F13A"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1 - Définition</w:t>
      </w:r>
    </w:p>
    <w:p w14:paraId="3B5CFD63"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79718518"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Le Grand Prix du Patrimoine de l’Aéro-Club de France (GPP) a pour vocation de favoriser la sauvegarde du patrimoine aéronautique international et de le faire connaître au plus vaste public, en gratifiant une action particulièrement exemplaire de préservation ou de restauration dans ce domaine.</w:t>
      </w:r>
    </w:p>
    <w:p w14:paraId="130BEA86"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4B30D372"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2B2CA22B"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2 - Périmètre financier</w:t>
      </w:r>
    </w:p>
    <w:p w14:paraId="6A5618B8"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p>
    <w:p w14:paraId="03FF4787"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La ou les coupes du Grand Prix du Patrimoine de l’Aéro-Club de France sont destinées à récompenser le travail d’individus ou d’associations à but non lucratif. Leur montant sera précisé dans l’annexe au règlement publié chaque année au moment de l’ouverture des candidatures du GPP.</w:t>
      </w:r>
    </w:p>
    <w:p w14:paraId="7367C31B"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6EB4E46F"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p>
    <w:p w14:paraId="2CAC5975"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b/>
          <w:sz w:val="28"/>
          <w:szCs w:val="28"/>
        </w:rPr>
        <w:t>ARTICLE 3 - Jury</w:t>
      </w:r>
    </w:p>
    <w:p w14:paraId="6AF09CF7"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2BC2AA2A"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Le Grand Prix du Patrimoine de l’Aéro-Club de France est décerné par un Jury de dix personnalités du monde de l’aéronautique, de la culture, de la politique intimement concernées par le patrimoine aéronautique. Ces personnalités proposées par la Commission Patrimoine sont nommées par l’Aéro-Club de France selon une liste actualisée chaque année et publiée au moment de la proclamation des finalistes. Le président du Jury est celui de la Commission du Patrimoine.</w:t>
      </w:r>
    </w:p>
    <w:p w14:paraId="6606DF9A"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30BD08B0"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p>
    <w:p w14:paraId="5F03176F"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4 - Recevabilité des dossiers par le Collège Expertal et compétence du Jury</w:t>
      </w:r>
    </w:p>
    <w:p w14:paraId="14A6F2D1"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p>
    <w:p w14:paraId="63BDE835"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Le Collège Expertal de l’Aéro-Club de France constitue le comité de sélection du GPP. Il juge souverainement de la recevabilité des dossiers. Il n’y aura pas de justification à fournir au cas où il déciderait qu’un dossier ne remplirait pas les conditions pour être habilité à concourir. Le Collège Expertal a pour mission de sélectionner les cinq finalistes parmi lesquels le Jury choisira le nombre de lauréats correspondants au nombre de coupes en dotation chaque année.</w:t>
      </w:r>
    </w:p>
    <w:p w14:paraId="07822082"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2625DA3E"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15324D26"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p>
    <w:p w14:paraId="45C66F5D"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b/>
          <w:sz w:val="28"/>
          <w:szCs w:val="28"/>
        </w:rPr>
        <w:lastRenderedPageBreak/>
        <w:t>ARTICLE 5 -</w:t>
      </w:r>
      <w:r w:rsidRPr="00DB26A7">
        <w:rPr>
          <w:rFonts w:ascii="Times New Roman" w:eastAsia="Calibri" w:hAnsi="Times New Roman" w:cs="Times New Roman"/>
          <w:sz w:val="28"/>
          <w:szCs w:val="28"/>
        </w:rPr>
        <w:t xml:space="preserve"> </w:t>
      </w:r>
      <w:r w:rsidRPr="00DB26A7">
        <w:rPr>
          <w:rFonts w:ascii="Times New Roman" w:eastAsia="Calibri" w:hAnsi="Times New Roman" w:cs="Times New Roman"/>
          <w:b/>
          <w:sz w:val="28"/>
          <w:szCs w:val="28"/>
        </w:rPr>
        <w:t>Contenu du dossier et motivation des équipes</w:t>
      </w:r>
      <w:r w:rsidRPr="00DB26A7">
        <w:rPr>
          <w:rFonts w:ascii="Times New Roman" w:eastAsia="Calibri" w:hAnsi="Times New Roman" w:cs="Times New Roman"/>
          <w:sz w:val="28"/>
          <w:szCs w:val="28"/>
        </w:rPr>
        <w:t xml:space="preserve"> </w:t>
      </w:r>
    </w:p>
    <w:p w14:paraId="68AB2457"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089E0A7B"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Pour concourir, il suffit de demander un dossier de candidature auprès de l’AéCF et de l’envoyer complet à :</w:t>
      </w:r>
    </w:p>
    <w:p w14:paraId="3204C13D"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7B760F9B" w14:textId="77777777" w:rsidR="00DB26A7" w:rsidRPr="00DB26A7" w:rsidRDefault="00DB26A7" w:rsidP="00DB26A7">
      <w:pPr>
        <w:tabs>
          <w:tab w:val="left" w:pos="1403"/>
          <w:tab w:val="left" w:pos="1721"/>
          <w:tab w:val="left" w:pos="3024"/>
        </w:tabs>
        <w:spacing w:after="0" w:line="240" w:lineRule="auto"/>
        <w:jc w:val="center"/>
        <w:rPr>
          <w:rFonts w:ascii="Times New Roman" w:eastAsia="Calibri" w:hAnsi="Times New Roman" w:cs="Times New Roman"/>
          <w:b/>
          <w:sz w:val="28"/>
          <w:szCs w:val="28"/>
        </w:rPr>
      </w:pPr>
      <w:r w:rsidRPr="00DB26A7">
        <w:rPr>
          <w:rFonts w:ascii="Times New Roman" w:eastAsia="Calibri" w:hAnsi="Times New Roman" w:cs="Times New Roman"/>
          <w:b/>
          <w:sz w:val="28"/>
          <w:szCs w:val="28"/>
        </w:rPr>
        <w:t>Aéro-Club de France</w:t>
      </w:r>
    </w:p>
    <w:p w14:paraId="7B41B453" w14:textId="77777777" w:rsidR="00DB26A7" w:rsidRPr="00DB26A7" w:rsidRDefault="00DB26A7" w:rsidP="00DB26A7">
      <w:pPr>
        <w:tabs>
          <w:tab w:val="left" w:pos="1403"/>
          <w:tab w:val="left" w:pos="1721"/>
        </w:tabs>
        <w:spacing w:after="0" w:line="240" w:lineRule="auto"/>
        <w:jc w:val="center"/>
        <w:rPr>
          <w:rFonts w:ascii="Times New Roman" w:eastAsia="Calibri" w:hAnsi="Times New Roman" w:cs="Times New Roman"/>
          <w:b/>
          <w:sz w:val="28"/>
          <w:szCs w:val="28"/>
        </w:rPr>
      </w:pPr>
      <w:r w:rsidRPr="00DB26A7">
        <w:rPr>
          <w:rFonts w:ascii="Times New Roman" w:eastAsia="Calibri" w:hAnsi="Times New Roman" w:cs="Times New Roman"/>
          <w:b/>
          <w:sz w:val="28"/>
          <w:szCs w:val="28"/>
        </w:rPr>
        <w:t xml:space="preserve">Grand Prix du Patrimoine </w:t>
      </w:r>
      <w:r w:rsidRPr="00DB26A7">
        <w:rPr>
          <w:rFonts w:ascii="Times New Roman" w:eastAsia="Calibri" w:hAnsi="Times New Roman" w:cs="Times New Roman"/>
          <w:b/>
          <w:sz w:val="28"/>
          <w:szCs w:val="28"/>
        </w:rPr>
        <w:br/>
        <w:t>6 rue Galilée</w:t>
      </w:r>
    </w:p>
    <w:p w14:paraId="22AFE0A5" w14:textId="77777777" w:rsidR="00DB26A7" w:rsidRPr="00DB26A7" w:rsidRDefault="00DB26A7" w:rsidP="00DB26A7">
      <w:pPr>
        <w:tabs>
          <w:tab w:val="left" w:pos="1403"/>
          <w:tab w:val="left" w:pos="1721"/>
        </w:tabs>
        <w:spacing w:after="0" w:line="240" w:lineRule="auto"/>
        <w:jc w:val="center"/>
        <w:rPr>
          <w:rFonts w:ascii="Times New Roman" w:eastAsia="Calibri" w:hAnsi="Times New Roman" w:cs="Times New Roman"/>
          <w:b/>
          <w:sz w:val="28"/>
          <w:szCs w:val="28"/>
        </w:rPr>
      </w:pPr>
      <w:r w:rsidRPr="00DB26A7">
        <w:rPr>
          <w:rFonts w:ascii="Times New Roman" w:eastAsia="Calibri" w:hAnsi="Times New Roman" w:cs="Times New Roman"/>
          <w:b/>
          <w:sz w:val="28"/>
          <w:szCs w:val="28"/>
        </w:rPr>
        <w:t>75782 Paris Cedex 16</w:t>
      </w:r>
    </w:p>
    <w:p w14:paraId="5049E398"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Chaque dossier doit retracer la vie de l’objet patrimonial, aéronef, bâtiment, objet d’art…et comporter les éléments définis ci-dessous et détaillés en annexe.</w:t>
      </w:r>
    </w:p>
    <w:p w14:paraId="3DAD2D43" w14:textId="77777777" w:rsidR="00DB26A7" w:rsidRPr="00DB26A7" w:rsidRDefault="00DB26A7" w:rsidP="00DB26A7">
      <w:pPr>
        <w:spacing w:after="200" w:line="276" w:lineRule="auto"/>
        <w:jc w:val="both"/>
        <w:rPr>
          <w:rFonts w:ascii="Liberation Sans" w:eastAsia="Calibri" w:hAnsi="Liberation Sans" w:cs="Liberation Sans"/>
          <w:b/>
          <w:sz w:val="28"/>
          <w:szCs w:val="28"/>
        </w:rPr>
      </w:pPr>
    </w:p>
    <w:p w14:paraId="37AE4486" w14:textId="77777777" w:rsidR="00DB26A7" w:rsidRPr="00DB26A7" w:rsidRDefault="00DB26A7" w:rsidP="00DB26A7">
      <w:pPr>
        <w:numPr>
          <w:ilvl w:val="0"/>
          <w:numId w:val="1"/>
        </w:numPr>
        <w:spacing w:after="200" w:line="276" w:lineRule="auto"/>
        <w:contextualSpacing/>
        <w:rPr>
          <w:rFonts w:ascii="Times New Roman" w:eastAsia="Calibri" w:hAnsi="Times New Roman" w:cs="Times New Roman"/>
          <w:b/>
          <w:sz w:val="28"/>
          <w:szCs w:val="28"/>
        </w:rPr>
      </w:pPr>
      <w:r w:rsidRPr="00DB26A7">
        <w:rPr>
          <w:rFonts w:ascii="Times New Roman" w:eastAsia="Calibri" w:hAnsi="Times New Roman" w:cs="Times New Roman"/>
          <w:b/>
          <w:sz w:val="28"/>
          <w:szCs w:val="28"/>
        </w:rPr>
        <w:t>Chef du projet</w:t>
      </w:r>
    </w:p>
    <w:p w14:paraId="338792B6" w14:textId="77777777" w:rsidR="00DB26A7" w:rsidRPr="00DB26A7" w:rsidRDefault="00DB26A7" w:rsidP="00DB26A7">
      <w:pPr>
        <w:numPr>
          <w:ilvl w:val="0"/>
          <w:numId w:val="1"/>
        </w:numPr>
        <w:spacing w:after="200" w:line="276" w:lineRule="auto"/>
        <w:contextualSpacing/>
        <w:rPr>
          <w:rFonts w:ascii="Times New Roman" w:eastAsia="Calibri" w:hAnsi="Times New Roman" w:cs="Times New Roman"/>
          <w:b/>
          <w:sz w:val="28"/>
          <w:szCs w:val="28"/>
        </w:rPr>
      </w:pPr>
      <w:r w:rsidRPr="00DB26A7">
        <w:rPr>
          <w:rFonts w:ascii="Times New Roman" w:eastAsia="Calibri" w:hAnsi="Times New Roman" w:cs="Times New Roman"/>
          <w:b/>
          <w:sz w:val="28"/>
          <w:szCs w:val="28"/>
        </w:rPr>
        <w:t>Finalité de la restauration, motivation de l’équipe</w:t>
      </w:r>
    </w:p>
    <w:p w14:paraId="73141546" w14:textId="77777777" w:rsidR="00DB26A7" w:rsidRPr="00DB26A7" w:rsidRDefault="00DB26A7" w:rsidP="00DB26A7">
      <w:pPr>
        <w:numPr>
          <w:ilvl w:val="0"/>
          <w:numId w:val="1"/>
        </w:numPr>
        <w:spacing w:after="200" w:line="276" w:lineRule="auto"/>
        <w:contextualSpacing/>
        <w:rPr>
          <w:rFonts w:ascii="Times New Roman" w:eastAsia="Calibri" w:hAnsi="Times New Roman" w:cs="Times New Roman"/>
          <w:b/>
          <w:sz w:val="28"/>
          <w:szCs w:val="28"/>
        </w:rPr>
      </w:pPr>
      <w:r w:rsidRPr="00DB26A7">
        <w:rPr>
          <w:rFonts w:ascii="Times New Roman" w:eastAsia="Calibri" w:hAnsi="Times New Roman" w:cs="Times New Roman"/>
          <w:b/>
          <w:sz w:val="28"/>
          <w:szCs w:val="28"/>
        </w:rPr>
        <w:t xml:space="preserve">Présentation historique </w:t>
      </w:r>
    </w:p>
    <w:p w14:paraId="6481115E" w14:textId="77777777" w:rsidR="00DB26A7" w:rsidRPr="00DB26A7" w:rsidRDefault="00DB26A7" w:rsidP="00DB26A7">
      <w:pPr>
        <w:numPr>
          <w:ilvl w:val="0"/>
          <w:numId w:val="1"/>
        </w:numPr>
        <w:tabs>
          <w:tab w:val="left" w:pos="954"/>
          <w:tab w:val="left" w:pos="1403"/>
          <w:tab w:val="left" w:pos="1721"/>
        </w:tabs>
        <w:spacing w:before="240" w:after="0" w:line="276" w:lineRule="auto"/>
        <w:contextualSpacing/>
        <w:rPr>
          <w:rFonts w:ascii="Times New Roman" w:eastAsia="Calibri" w:hAnsi="Times New Roman" w:cs="Times New Roman"/>
          <w:b/>
          <w:sz w:val="28"/>
          <w:szCs w:val="28"/>
        </w:rPr>
      </w:pPr>
      <w:r w:rsidRPr="00DB26A7">
        <w:rPr>
          <w:rFonts w:ascii="Times New Roman" w:eastAsia="Calibri" w:hAnsi="Times New Roman" w:cs="Times New Roman"/>
          <w:b/>
          <w:sz w:val="28"/>
          <w:szCs w:val="28"/>
        </w:rPr>
        <w:t>Restauration</w:t>
      </w:r>
    </w:p>
    <w:p w14:paraId="46843590" w14:textId="77777777" w:rsidR="00DB26A7" w:rsidRPr="00DB26A7" w:rsidRDefault="00DB26A7" w:rsidP="00DB26A7">
      <w:pPr>
        <w:numPr>
          <w:ilvl w:val="0"/>
          <w:numId w:val="1"/>
        </w:numPr>
        <w:tabs>
          <w:tab w:val="left" w:pos="954"/>
          <w:tab w:val="left" w:pos="1403"/>
          <w:tab w:val="left" w:pos="1721"/>
        </w:tabs>
        <w:spacing w:before="240" w:after="0" w:line="276" w:lineRule="auto"/>
        <w:contextualSpacing/>
        <w:rPr>
          <w:rFonts w:ascii="Times New Roman" w:eastAsia="Calibri" w:hAnsi="Times New Roman" w:cs="Times New Roman"/>
          <w:b/>
          <w:sz w:val="28"/>
          <w:szCs w:val="28"/>
        </w:rPr>
      </w:pPr>
      <w:r w:rsidRPr="00DB26A7">
        <w:rPr>
          <w:rFonts w:ascii="Times New Roman" w:eastAsia="Calibri" w:hAnsi="Times New Roman" w:cs="Times New Roman"/>
          <w:b/>
          <w:sz w:val="28"/>
          <w:szCs w:val="28"/>
        </w:rPr>
        <w:t>Documents complémentaires (</w:t>
      </w:r>
      <w:r w:rsidRPr="00DB26A7">
        <w:rPr>
          <w:rFonts w:ascii="Times New Roman" w:eastAsia="Calibri" w:hAnsi="Times New Roman" w:cs="Times New Roman"/>
          <w:sz w:val="28"/>
          <w:szCs w:val="28"/>
        </w:rPr>
        <w:t>bibliographie</w:t>
      </w:r>
      <w:r w:rsidRPr="00DB26A7">
        <w:rPr>
          <w:rFonts w:ascii="Times New Roman" w:eastAsia="Calibri" w:hAnsi="Times New Roman" w:cs="Times New Roman"/>
          <w:b/>
          <w:sz w:val="28"/>
          <w:szCs w:val="28"/>
        </w:rPr>
        <w:t>)</w:t>
      </w:r>
    </w:p>
    <w:p w14:paraId="5907BD29" w14:textId="77777777" w:rsidR="00DB26A7" w:rsidRPr="00DB26A7" w:rsidRDefault="00DB26A7" w:rsidP="00DB26A7">
      <w:pPr>
        <w:numPr>
          <w:ilvl w:val="0"/>
          <w:numId w:val="1"/>
        </w:numPr>
        <w:tabs>
          <w:tab w:val="left" w:pos="954"/>
          <w:tab w:val="left" w:pos="1403"/>
          <w:tab w:val="left" w:pos="1721"/>
        </w:tabs>
        <w:spacing w:before="240" w:after="0" w:line="276" w:lineRule="auto"/>
        <w:contextualSpacing/>
        <w:rPr>
          <w:rFonts w:ascii="Times New Roman" w:eastAsia="Calibri" w:hAnsi="Times New Roman" w:cs="Times New Roman"/>
          <w:b/>
          <w:sz w:val="28"/>
          <w:szCs w:val="28"/>
        </w:rPr>
      </w:pPr>
      <w:r w:rsidRPr="00DB26A7">
        <w:rPr>
          <w:rFonts w:ascii="Times New Roman" w:eastAsia="Calibri" w:hAnsi="Times New Roman" w:cs="Times New Roman"/>
          <w:b/>
          <w:sz w:val="28"/>
          <w:szCs w:val="28"/>
        </w:rPr>
        <w:t>Raison sociale ou identité précise du candidat qui recevra le prix en cas de couronnement</w:t>
      </w:r>
    </w:p>
    <w:p w14:paraId="18F0C4A9" w14:textId="77777777" w:rsidR="00DB26A7" w:rsidRPr="00DB26A7" w:rsidRDefault="00DB26A7" w:rsidP="00DB26A7">
      <w:pPr>
        <w:tabs>
          <w:tab w:val="left" w:pos="954"/>
          <w:tab w:val="left" w:pos="1403"/>
          <w:tab w:val="left" w:pos="1721"/>
        </w:tabs>
        <w:spacing w:before="240" w:after="0" w:line="240" w:lineRule="auto"/>
        <w:rPr>
          <w:rFonts w:ascii="Times New Roman" w:eastAsia="Calibri" w:hAnsi="Times New Roman" w:cs="Times New Roman"/>
          <w:b/>
          <w:sz w:val="28"/>
          <w:szCs w:val="28"/>
        </w:rPr>
      </w:pPr>
    </w:p>
    <w:p w14:paraId="67B5370C"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6 - Candidature étrangère</w:t>
      </w:r>
    </w:p>
    <w:p w14:paraId="2E0DB548"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 xml:space="preserve">Les dossiers, en langue française, en provenance d’un autre pays que la France </w:t>
      </w:r>
      <w:proofErr w:type="gramStart"/>
      <w:r w:rsidRPr="00DB26A7">
        <w:rPr>
          <w:rFonts w:ascii="Times New Roman" w:eastAsia="Calibri" w:hAnsi="Times New Roman" w:cs="Times New Roman"/>
          <w:sz w:val="28"/>
          <w:szCs w:val="28"/>
        </w:rPr>
        <w:t>doivent</w:t>
      </w:r>
      <w:proofErr w:type="gramEnd"/>
      <w:r w:rsidRPr="00DB26A7">
        <w:rPr>
          <w:rFonts w:ascii="Times New Roman" w:eastAsia="Calibri" w:hAnsi="Times New Roman" w:cs="Times New Roman"/>
          <w:sz w:val="28"/>
          <w:szCs w:val="28"/>
        </w:rPr>
        <w:t xml:space="preserve"> être visés par l’Aéro-Club National reconnu par la Fédération Aéronautique Internationale (FAI) dont dépend la candidature, pour qu’ils puissent être réceptionnés par le comité de sélection.</w:t>
      </w:r>
    </w:p>
    <w:p w14:paraId="5EF0508A"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p>
    <w:p w14:paraId="444E9F9D"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7 - Date limite dépôt candidature</w:t>
      </w:r>
    </w:p>
    <w:p w14:paraId="174E2FF1"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La date limite de dépôt des candidatures est fixée dans l’annexe annuelle publiée au moment de l’ouverture des candidatures, le cachet de la poste faisant foi.</w:t>
      </w:r>
    </w:p>
    <w:p w14:paraId="2D91E53A"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p>
    <w:p w14:paraId="5113B025" w14:textId="77777777" w:rsidR="00DB26A7" w:rsidRPr="00DB26A7" w:rsidRDefault="00DB26A7" w:rsidP="00DB26A7">
      <w:pPr>
        <w:tabs>
          <w:tab w:val="left" w:pos="954"/>
          <w:tab w:val="left" w:pos="1403"/>
          <w:tab w:val="left" w:pos="1721"/>
        </w:tabs>
        <w:spacing w:before="240" w:after="0" w:line="240" w:lineRule="auto"/>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8 - Date limite fin de restauration</w:t>
      </w:r>
    </w:p>
    <w:p w14:paraId="7B595F9E"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 xml:space="preserve">La restauration ou l’opération de préservation de l’objet patrimonial concourant devra être terminée à la date fixée par l’annexe au règlement publié à chaque </w:t>
      </w:r>
      <w:r w:rsidRPr="00DB26A7">
        <w:rPr>
          <w:rFonts w:ascii="Times New Roman" w:eastAsia="Calibri" w:hAnsi="Times New Roman" w:cs="Times New Roman"/>
          <w:sz w:val="28"/>
          <w:szCs w:val="28"/>
        </w:rPr>
        <w:lastRenderedPageBreak/>
        <w:t>édition. Cette restauration devra avoir été terminée dans les 24 mois précédent cette date limite.</w:t>
      </w:r>
    </w:p>
    <w:p w14:paraId="2EB62AFC" w14:textId="77777777" w:rsidR="00DB26A7" w:rsidRPr="00DB26A7" w:rsidRDefault="00DB26A7" w:rsidP="00DB26A7">
      <w:pPr>
        <w:tabs>
          <w:tab w:val="left" w:pos="954"/>
          <w:tab w:val="left" w:pos="1403"/>
          <w:tab w:val="left" w:pos="1721"/>
        </w:tabs>
        <w:spacing w:before="240" w:after="0" w:line="240" w:lineRule="auto"/>
        <w:rPr>
          <w:rFonts w:ascii="Times New Roman" w:eastAsia="Calibri" w:hAnsi="Times New Roman" w:cs="Times New Roman"/>
          <w:sz w:val="28"/>
          <w:szCs w:val="28"/>
        </w:rPr>
      </w:pPr>
    </w:p>
    <w:p w14:paraId="1D9BBF52"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b/>
          <w:sz w:val="28"/>
          <w:szCs w:val="28"/>
        </w:rPr>
        <w:t>ARTICLE</w:t>
      </w:r>
      <w:r w:rsidRPr="00DB26A7">
        <w:rPr>
          <w:rFonts w:ascii="Times New Roman" w:eastAsia="Calibri" w:hAnsi="Times New Roman" w:cs="Times New Roman"/>
          <w:sz w:val="28"/>
          <w:szCs w:val="28"/>
        </w:rPr>
        <w:t xml:space="preserve">  </w:t>
      </w:r>
      <w:r w:rsidRPr="00DB26A7">
        <w:rPr>
          <w:rFonts w:ascii="Times New Roman" w:eastAsia="Calibri" w:hAnsi="Times New Roman" w:cs="Times New Roman"/>
          <w:b/>
          <w:sz w:val="28"/>
          <w:szCs w:val="28"/>
        </w:rPr>
        <w:t>9 - Proclamation des résultats</w:t>
      </w:r>
    </w:p>
    <w:p w14:paraId="7B0761FC"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La proclamation des résultats par le Jury se fera entre le mois d’avril et le mois de novembre. La décision du Jury ne pourra faire l’objet d’aucune contestation. La date de la remise des prix sera précisée dans l’annexe annuelle.</w:t>
      </w:r>
    </w:p>
    <w:p w14:paraId="6546FF66"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color w:val="FF0000"/>
          <w:sz w:val="28"/>
          <w:szCs w:val="28"/>
        </w:rPr>
      </w:pPr>
    </w:p>
    <w:p w14:paraId="6FC0D9D2"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sz w:val="28"/>
          <w:szCs w:val="28"/>
        </w:rPr>
      </w:pPr>
      <w:bookmarkStart w:id="0" w:name="_Hlk499302076"/>
      <w:r w:rsidRPr="00DB26A7">
        <w:rPr>
          <w:rFonts w:ascii="Times New Roman" w:eastAsia="Calibri" w:hAnsi="Times New Roman" w:cs="Times New Roman"/>
          <w:b/>
          <w:sz w:val="28"/>
          <w:szCs w:val="28"/>
        </w:rPr>
        <w:t xml:space="preserve">ARTICLE 10 – Incompatibilité </w:t>
      </w:r>
    </w:p>
    <w:p w14:paraId="54715176"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Les membres du Conseil d’Administration de l’Aéro-Club de France, du Collège Expertal et de la Commission Patrimoine qui souhaitent être candidat au Grand Prix du Patrimoine devront se mettre en retrait pour tout ce qui concerne ce Grand Prix.</w:t>
      </w:r>
    </w:p>
    <w:p w14:paraId="1A4F0598"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p>
    <w:bookmarkEnd w:id="0"/>
    <w:p w14:paraId="64965702"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11 - Engagement des candidats</w:t>
      </w:r>
    </w:p>
    <w:p w14:paraId="7694C9CE"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 xml:space="preserve">Le fait de participer au Grand Prix du Patrimoine de l’Aéro-Club de France implique l’acceptation de son règlement et la renonciation à toute réclamation. </w:t>
      </w:r>
    </w:p>
    <w:p w14:paraId="450EDB1F"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p>
    <w:p w14:paraId="65F914B1"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p>
    <w:p w14:paraId="1F9BC1BD" w14:textId="77777777" w:rsidR="00DB26A7" w:rsidRPr="00DB26A7" w:rsidRDefault="00DB26A7" w:rsidP="00DB26A7">
      <w:pPr>
        <w:spacing w:after="0" w:line="240" w:lineRule="auto"/>
        <w:rPr>
          <w:rFonts w:ascii="Times New Roman" w:eastAsia="Calibri" w:hAnsi="Times New Roman" w:cs="Times New Roman"/>
          <w:b/>
          <w:sz w:val="36"/>
          <w:szCs w:val="36"/>
        </w:rPr>
      </w:pPr>
    </w:p>
    <w:p w14:paraId="356437AB" w14:textId="77777777" w:rsidR="00DB26A7" w:rsidRPr="00DB26A7" w:rsidRDefault="00DB26A7" w:rsidP="00DB26A7">
      <w:pPr>
        <w:spacing w:after="0" w:line="240" w:lineRule="auto"/>
        <w:jc w:val="center"/>
        <w:rPr>
          <w:rFonts w:ascii="Times New Roman" w:eastAsia="Calibri" w:hAnsi="Times New Roman" w:cs="Times New Roman"/>
          <w:b/>
          <w:sz w:val="36"/>
          <w:szCs w:val="36"/>
        </w:rPr>
      </w:pPr>
      <w:r w:rsidRPr="00DB26A7">
        <w:rPr>
          <w:rFonts w:ascii="Times New Roman" w:eastAsia="Calibri" w:hAnsi="Times New Roman" w:cs="Times New Roman"/>
          <w:b/>
          <w:sz w:val="36"/>
          <w:szCs w:val="36"/>
        </w:rPr>
        <w:t>Le Grand Prix du Patrimoine de l’Aéro-Club de France</w:t>
      </w:r>
    </w:p>
    <w:p w14:paraId="60B863F3" w14:textId="77777777" w:rsidR="00DB26A7" w:rsidRPr="00DB26A7" w:rsidRDefault="00DB26A7" w:rsidP="00DB26A7">
      <w:pPr>
        <w:spacing w:after="0" w:line="240" w:lineRule="auto"/>
        <w:jc w:val="center"/>
        <w:rPr>
          <w:rFonts w:ascii="Times New Roman" w:eastAsia="Calibri" w:hAnsi="Times New Roman" w:cs="Times New Roman"/>
          <w:b/>
          <w:sz w:val="36"/>
          <w:szCs w:val="36"/>
        </w:rPr>
      </w:pPr>
      <w:r w:rsidRPr="00DB26A7">
        <w:rPr>
          <w:rFonts w:ascii="Times New Roman" w:eastAsia="Calibri" w:hAnsi="Times New Roman" w:cs="Times New Roman"/>
          <w:b/>
          <w:sz w:val="36"/>
          <w:szCs w:val="36"/>
        </w:rPr>
        <w:t>Annexe 2019</w:t>
      </w:r>
    </w:p>
    <w:p w14:paraId="1CDF5066" w14:textId="77777777" w:rsidR="00DB26A7" w:rsidRPr="00DB26A7" w:rsidRDefault="00DB26A7" w:rsidP="00DB26A7">
      <w:pPr>
        <w:spacing w:after="0" w:line="240" w:lineRule="auto"/>
        <w:rPr>
          <w:rFonts w:ascii="Times New Roman" w:eastAsia="Calibri" w:hAnsi="Times New Roman" w:cs="Times New Roman"/>
          <w:b/>
          <w:sz w:val="28"/>
          <w:szCs w:val="28"/>
        </w:rPr>
      </w:pPr>
    </w:p>
    <w:p w14:paraId="3E1C1AD8" w14:textId="77777777" w:rsidR="00DB26A7" w:rsidRPr="00DB26A7" w:rsidRDefault="00DB26A7" w:rsidP="00DB26A7">
      <w:pPr>
        <w:spacing w:after="0" w:line="240" w:lineRule="auto"/>
        <w:rPr>
          <w:rFonts w:ascii="Times New Roman" w:eastAsia="Calibri" w:hAnsi="Times New Roman" w:cs="Times New Roman"/>
          <w:b/>
          <w:sz w:val="28"/>
          <w:szCs w:val="28"/>
        </w:rPr>
      </w:pPr>
    </w:p>
    <w:p w14:paraId="573E9660"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 1 - Date limite fin de restauration</w:t>
      </w:r>
    </w:p>
    <w:p w14:paraId="171BCCC6"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La date limite de dépôt de candidature pour l’édition 2019 du Grand Prix du Patrimoine de l’Aéro-Club de France est fixée au 10 avril 2019. La restauration ou l’opération de préservation de l’objet patrimonial concourant à l’édition 2019 devra être terminée au 9 avril 2019.  Cette restauration devra être terminée dans les 24 mois précédent cette date limite soit entre le 10 avril 2017 et le 10 avril 2019.</w:t>
      </w:r>
    </w:p>
    <w:p w14:paraId="208B90FD"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2545F136"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07435A0B"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b/>
          <w:sz w:val="28"/>
          <w:szCs w:val="28"/>
        </w:rPr>
        <w:lastRenderedPageBreak/>
        <w:t>ARTICLE 2 - Jury</w:t>
      </w:r>
    </w:p>
    <w:p w14:paraId="3DE21F07"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26CD30E0"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 xml:space="preserve">Rappel : Le Grand Prix du Patrimoine de l’Aéro-Club de France est décerné par un Jury de dix personnalités du monde de l’aéronautique, de la culture, de la politique intimement concernées par le patrimoine aéronautique. Ces personnalités sont nommées par l’Aéro-Club de France selon une liste actualisée chaque année et publiée au moment de la proclamation des finalistes. Le président du Jury est celui de la Commission Patrimoine. </w:t>
      </w:r>
    </w:p>
    <w:p w14:paraId="28D8D958"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2216C1E3"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5E18EECA" w14:textId="759D3A2C"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b/>
          <w:sz w:val="28"/>
          <w:szCs w:val="28"/>
          <w:u w:val="single"/>
        </w:rPr>
        <w:t>Membres du Jury du Grand Prix du Patrimoine de l’AéCF 201</w:t>
      </w:r>
      <w:r w:rsidR="00EE57D6">
        <w:rPr>
          <w:rFonts w:ascii="Times New Roman" w:eastAsia="Calibri" w:hAnsi="Times New Roman" w:cs="Times New Roman"/>
          <w:b/>
          <w:sz w:val="28"/>
          <w:szCs w:val="28"/>
          <w:u w:val="single"/>
        </w:rPr>
        <w:t>9</w:t>
      </w:r>
    </w:p>
    <w:p w14:paraId="7D8DA69A" w14:textId="77777777" w:rsidR="00DB26A7" w:rsidRPr="00DB26A7" w:rsidRDefault="00DB26A7" w:rsidP="00DB26A7">
      <w:pPr>
        <w:spacing w:after="0" w:line="276" w:lineRule="auto"/>
        <w:jc w:val="both"/>
        <w:rPr>
          <w:rFonts w:ascii="Times New Roman" w:eastAsia="Calibri" w:hAnsi="Times New Roman" w:cs="Times New Roman"/>
          <w:sz w:val="28"/>
          <w:szCs w:val="28"/>
        </w:rPr>
      </w:pPr>
      <w:bookmarkStart w:id="1" w:name="_GoBack"/>
      <w:bookmarkEnd w:id="1"/>
    </w:p>
    <w:p w14:paraId="3E3D5F60" w14:textId="77777777" w:rsidR="00DB26A7" w:rsidRPr="00DB26A7" w:rsidRDefault="00DB26A7" w:rsidP="00DB26A7">
      <w:pPr>
        <w:spacing w:after="0" w:line="276" w:lineRule="auto"/>
        <w:ind w:left="3540" w:hanging="3540"/>
        <w:jc w:val="both"/>
        <w:rPr>
          <w:rFonts w:ascii="Times New Roman" w:eastAsia="Calibri" w:hAnsi="Times New Roman" w:cs="Times New Roman"/>
          <w:i/>
          <w:sz w:val="28"/>
          <w:szCs w:val="28"/>
        </w:rPr>
      </w:pPr>
      <w:r>
        <w:rPr>
          <w:rFonts w:ascii="Times New Roman" w:eastAsia="Calibri" w:hAnsi="Times New Roman" w:cs="Times New Roman"/>
          <w:i/>
          <w:sz w:val="28"/>
          <w:szCs w:val="28"/>
        </w:rPr>
        <w:t>Composition en cours</w:t>
      </w:r>
    </w:p>
    <w:p w14:paraId="5380C269" w14:textId="77777777" w:rsidR="00DB26A7" w:rsidRDefault="00DB26A7" w:rsidP="00DB26A7">
      <w:pPr>
        <w:spacing w:after="0" w:line="276" w:lineRule="auto"/>
        <w:jc w:val="both"/>
        <w:rPr>
          <w:rFonts w:ascii="Times New Roman" w:eastAsia="Calibri" w:hAnsi="Times New Roman" w:cs="Times New Roman"/>
          <w:sz w:val="24"/>
          <w:szCs w:val="24"/>
        </w:rPr>
      </w:pPr>
    </w:p>
    <w:p w14:paraId="0DAF1C80" w14:textId="77777777" w:rsidR="00DB26A7" w:rsidRPr="00DB26A7" w:rsidRDefault="00DB26A7" w:rsidP="00DB26A7">
      <w:pPr>
        <w:spacing w:after="0" w:line="276" w:lineRule="auto"/>
        <w:jc w:val="both"/>
        <w:rPr>
          <w:rFonts w:ascii="Times New Roman" w:eastAsia="Calibri" w:hAnsi="Times New Roman" w:cs="Times New Roman"/>
          <w:sz w:val="24"/>
          <w:szCs w:val="24"/>
        </w:rPr>
      </w:pPr>
    </w:p>
    <w:p w14:paraId="11E512A0"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highlight w:val="yellow"/>
        </w:rPr>
      </w:pPr>
      <w:r w:rsidRPr="00DB26A7">
        <w:rPr>
          <w:rFonts w:ascii="Times New Roman" w:eastAsia="Calibri" w:hAnsi="Times New Roman" w:cs="Times New Roman"/>
          <w:b/>
          <w:sz w:val="28"/>
          <w:szCs w:val="28"/>
        </w:rPr>
        <w:t xml:space="preserve">ARTICLE 3 - Périmètre financier </w:t>
      </w:r>
    </w:p>
    <w:p w14:paraId="1C08397A"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p>
    <w:p w14:paraId="0291BD63"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 xml:space="preserve">La coupe ou les coupes remises lors du Grand Prix du Patrimoine de l’Aéro-Club de France sont destinées à récompenser le travail d’individus ou d’associations à but non lucratif. </w:t>
      </w:r>
    </w:p>
    <w:p w14:paraId="2C1B3E0E"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b/>
          <w:sz w:val="28"/>
          <w:szCs w:val="28"/>
        </w:rPr>
      </w:pPr>
    </w:p>
    <w:p w14:paraId="2C2876AE"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Trois coupes seront remises lors de l’édition 2019 :</w:t>
      </w:r>
    </w:p>
    <w:p w14:paraId="275DC8A7" w14:textId="77777777" w:rsidR="00DB26A7" w:rsidRPr="00DB26A7" w:rsidRDefault="00DB26A7" w:rsidP="00DB26A7">
      <w:pPr>
        <w:tabs>
          <w:tab w:val="left" w:pos="1403"/>
          <w:tab w:val="left" w:pos="1721"/>
        </w:tabs>
        <w:spacing w:after="0" w:line="240" w:lineRule="auto"/>
        <w:jc w:val="both"/>
        <w:rPr>
          <w:rFonts w:ascii="Times New Roman" w:eastAsia="Calibri" w:hAnsi="Times New Roman" w:cs="Times New Roman"/>
          <w:sz w:val="28"/>
          <w:szCs w:val="28"/>
        </w:rPr>
      </w:pPr>
    </w:p>
    <w:p w14:paraId="53E78788" w14:textId="77777777" w:rsidR="00DB26A7" w:rsidRPr="00DB26A7" w:rsidRDefault="00DB26A7" w:rsidP="00DB26A7">
      <w:pPr>
        <w:numPr>
          <w:ilvl w:val="0"/>
          <w:numId w:val="2"/>
        </w:numPr>
        <w:tabs>
          <w:tab w:val="left" w:pos="1403"/>
          <w:tab w:val="left" w:pos="1721"/>
        </w:tabs>
        <w:spacing w:after="0" w:line="240" w:lineRule="auto"/>
        <w:contextualSpacing/>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La Coupe GIFAS d’un montant de 15 000 €</w:t>
      </w:r>
    </w:p>
    <w:p w14:paraId="74475694" w14:textId="77777777" w:rsidR="00DB26A7" w:rsidRPr="00DB26A7" w:rsidRDefault="00DB26A7" w:rsidP="00DB26A7">
      <w:pPr>
        <w:numPr>
          <w:ilvl w:val="0"/>
          <w:numId w:val="2"/>
        </w:numPr>
        <w:tabs>
          <w:tab w:val="left" w:pos="1403"/>
          <w:tab w:val="left" w:pos="1721"/>
        </w:tabs>
        <w:spacing w:after="0" w:line="240" w:lineRule="auto"/>
        <w:contextualSpacing/>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 xml:space="preserve">La Coupe Saint-Exupéry d’un montant de 5 000 €      </w:t>
      </w:r>
    </w:p>
    <w:p w14:paraId="6FD1545D" w14:textId="77777777" w:rsidR="00DB26A7" w:rsidRPr="00DB26A7" w:rsidRDefault="00DB26A7" w:rsidP="00DB26A7">
      <w:pPr>
        <w:numPr>
          <w:ilvl w:val="0"/>
          <w:numId w:val="2"/>
        </w:numPr>
        <w:tabs>
          <w:tab w:val="left" w:pos="1403"/>
          <w:tab w:val="left" w:pos="1721"/>
        </w:tabs>
        <w:spacing w:after="0" w:line="240" w:lineRule="auto"/>
        <w:contextualSpacing/>
        <w:jc w:val="both"/>
        <w:rPr>
          <w:rFonts w:ascii="Times New Roman" w:eastAsia="Calibri" w:hAnsi="Times New Roman" w:cs="Times New Roman"/>
          <w:sz w:val="28"/>
          <w:szCs w:val="28"/>
        </w:rPr>
      </w:pPr>
      <w:r w:rsidRPr="00DB26A7">
        <w:rPr>
          <w:rFonts w:ascii="Times New Roman" w:eastAsia="Calibri" w:hAnsi="Times New Roman" w:cs="Times New Roman"/>
          <w:sz w:val="28"/>
          <w:szCs w:val="28"/>
        </w:rPr>
        <w:t xml:space="preserve">La Coupe </w:t>
      </w:r>
      <w:proofErr w:type="spellStart"/>
      <w:r w:rsidRPr="00DB26A7">
        <w:rPr>
          <w:rFonts w:ascii="Times New Roman" w:eastAsia="Calibri" w:hAnsi="Times New Roman" w:cs="Times New Roman"/>
          <w:sz w:val="28"/>
          <w:szCs w:val="28"/>
        </w:rPr>
        <w:t>AIRitage</w:t>
      </w:r>
      <w:proofErr w:type="spellEnd"/>
      <w:r w:rsidRPr="00DB26A7">
        <w:rPr>
          <w:rFonts w:ascii="Times New Roman" w:eastAsia="Calibri" w:hAnsi="Times New Roman" w:cs="Times New Roman"/>
          <w:sz w:val="28"/>
          <w:szCs w:val="28"/>
        </w:rPr>
        <w:t xml:space="preserve"> d’un montant de 5 000 €</w:t>
      </w:r>
    </w:p>
    <w:p w14:paraId="4C9E6381" w14:textId="77777777" w:rsidR="00DB26A7" w:rsidRPr="00DB26A7" w:rsidRDefault="00DB26A7" w:rsidP="00DB26A7">
      <w:pPr>
        <w:spacing w:after="0" w:line="240" w:lineRule="auto"/>
        <w:jc w:val="both"/>
        <w:rPr>
          <w:rFonts w:ascii="Times New Roman" w:eastAsia="Calibri" w:hAnsi="Times New Roman" w:cs="Times New Roman"/>
          <w:b/>
          <w:sz w:val="28"/>
          <w:szCs w:val="28"/>
        </w:rPr>
      </w:pPr>
    </w:p>
    <w:p w14:paraId="735C1F1B" w14:textId="77777777" w:rsidR="00DB26A7" w:rsidRPr="00DB26A7" w:rsidRDefault="00DB26A7" w:rsidP="00DB26A7">
      <w:pPr>
        <w:spacing w:after="0" w:line="240" w:lineRule="auto"/>
        <w:jc w:val="both"/>
        <w:rPr>
          <w:rFonts w:ascii="Times New Roman" w:eastAsia="Calibri" w:hAnsi="Times New Roman" w:cs="Times New Roman"/>
          <w:b/>
          <w:sz w:val="28"/>
          <w:szCs w:val="28"/>
        </w:rPr>
      </w:pPr>
    </w:p>
    <w:p w14:paraId="30224772" w14:textId="77777777" w:rsidR="00DB26A7" w:rsidRPr="00DB26A7" w:rsidRDefault="00DB26A7" w:rsidP="00DB26A7">
      <w:pPr>
        <w:spacing w:after="0" w:line="240" w:lineRule="auto"/>
        <w:jc w:val="both"/>
        <w:rPr>
          <w:rFonts w:ascii="Times New Roman" w:eastAsia="Calibri" w:hAnsi="Times New Roman" w:cs="Times New Roman"/>
          <w:b/>
          <w:sz w:val="28"/>
          <w:szCs w:val="28"/>
        </w:rPr>
      </w:pPr>
    </w:p>
    <w:p w14:paraId="2E1BA4FA" w14:textId="77777777" w:rsidR="00DB26A7" w:rsidRPr="00DB26A7" w:rsidRDefault="00DB26A7" w:rsidP="00DB26A7">
      <w:pPr>
        <w:spacing w:after="0" w:line="240" w:lineRule="auto"/>
        <w:jc w:val="both"/>
        <w:rPr>
          <w:rFonts w:ascii="Times New Roman" w:eastAsia="Calibri" w:hAnsi="Times New Roman" w:cs="Times New Roman"/>
          <w:b/>
          <w:sz w:val="28"/>
          <w:szCs w:val="28"/>
        </w:rPr>
      </w:pPr>
    </w:p>
    <w:p w14:paraId="7594C603"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b/>
          <w:sz w:val="28"/>
          <w:szCs w:val="28"/>
        </w:rPr>
        <w:t>ARTICLE</w:t>
      </w:r>
      <w:r w:rsidRPr="00DB26A7">
        <w:rPr>
          <w:rFonts w:ascii="Times New Roman" w:eastAsia="Calibri" w:hAnsi="Times New Roman" w:cs="Times New Roman"/>
          <w:sz w:val="28"/>
          <w:szCs w:val="28"/>
        </w:rPr>
        <w:t xml:space="preserve">  </w:t>
      </w:r>
      <w:r w:rsidRPr="00DB26A7">
        <w:rPr>
          <w:rFonts w:ascii="Times New Roman" w:eastAsia="Calibri" w:hAnsi="Times New Roman" w:cs="Times New Roman"/>
          <w:b/>
          <w:sz w:val="28"/>
          <w:szCs w:val="28"/>
        </w:rPr>
        <w:t>4 – Proclamation des résultats</w:t>
      </w:r>
    </w:p>
    <w:p w14:paraId="677D4DF5" w14:textId="77777777" w:rsidR="00DB26A7" w:rsidRPr="00DB26A7" w:rsidRDefault="00DB26A7" w:rsidP="00DB26A7">
      <w:pPr>
        <w:tabs>
          <w:tab w:val="left" w:pos="954"/>
          <w:tab w:val="left" w:pos="1403"/>
          <w:tab w:val="left" w:pos="1721"/>
        </w:tabs>
        <w:spacing w:before="240" w:after="0" w:line="240" w:lineRule="auto"/>
        <w:jc w:val="both"/>
        <w:rPr>
          <w:rFonts w:ascii="Times New Roman" w:eastAsia="Calibri" w:hAnsi="Times New Roman" w:cs="Times New Roman"/>
          <w:b/>
          <w:sz w:val="28"/>
          <w:szCs w:val="28"/>
        </w:rPr>
      </w:pPr>
      <w:r w:rsidRPr="00DB26A7">
        <w:rPr>
          <w:rFonts w:ascii="Times New Roman" w:eastAsia="Calibri" w:hAnsi="Times New Roman" w:cs="Times New Roman"/>
          <w:sz w:val="28"/>
          <w:szCs w:val="28"/>
        </w:rPr>
        <w:t>La proclamation des résultats par le Jury pour l’édition 2019 se fera entre le mois d’avril et le mois de novembre 2019. La décision du Jury ne pourra faire l’objet d’aucune contestation. La date retenue pour la remise du GPP est prévue au mois de novembre 2019.</w:t>
      </w:r>
    </w:p>
    <w:p w14:paraId="4D24AD5C" w14:textId="77777777" w:rsidR="00AF2370" w:rsidRDefault="00AF2370"/>
    <w:sectPr w:rsidR="00AF2370" w:rsidSect="00C83111">
      <w:footerReference w:type="default" r:id="rId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CEFF" w14:textId="77777777" w:rsidR="006537C5" w:rsidRDefault="006537C5">
      <w:pPr>
        <w:spacing w:after="0" w:line="240" w:lineRule="auto"/>
      </w:pPr>
      <w:r>
        <w:separator/>
      </w:r>
    </w:p>
  </w:endnote>
  <w:endnote w:type="continuationSeparator" w:id="0">
    <w:p w14:paraId="71F53B51" w14:textId="77777777" w:rsidR="006537C5" w:rsidRDefault="0065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7B23" w14:textId="77777777" w:rsidR="00FD1987" w:rsidRDefault="00DB26A7">
    <w:pPr>
      <w:pStyle w:val="Pieddepage"/>
    </w:pP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5</w:t>
    </w:r>
    <w:r>
      <w:rPr>
        <w:rStyle w:val="Numrodepage"/>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7054" w14:textId="77777777" w:rsidR="006537C5" w:rsidRDefault="006537C5">
      <w:pPr>
        <w:spacing w:after="0" w:line="240" w:lineRule="auto"/>
      </w:pPr>
      <w:r>
        <w:separator/>
      </w:r>
    </w:p>
  </w:footnote>
  <w:footnote w:type="continuationSeparator" w:id="0">
    <w:p w14:paraId="46F8AD0B" w14:textId="77777777" w:rsidR="006537C5" w:rsidRDefault="0065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E3FFA"/>
    <w:multiLevelType w:val="hybridMultilevel"/>
    <w:tmpl w:val="346EA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5D4487"/>
    <w:multiLevelType w:val="hybridMultilevel"/>
    <w:tmpl w:val="70366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A7"/>
    <w:rsid w:val="006537C5"/>
    <w:rsid w:val="00AF2370"/>
    <w:rsid w:val="00DB26A7"/>
    <w:rsid w:val="00EE5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AAA0"/>
  <w15:chartTrackingRefBased/>
  <w15:docId w15:val="{1C069160-9BF2-4878-8243-49F5E769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B26A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26A7"/>
  </w:style>
  <w:style w:type="character" w:styleId="Numrodepage">
    <w:name w:val="page number"/>
    <w:uiPriority w:val="99"/>
    <w:rsid w:val="00DB26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E8F5A8058BE43A510EED31E829997" ma:contentTypeVersion="6" ma:contentTypeDescription="Crée un document." ma:contentTypeScope="" ma:versionID="0681896ddb7bec9039cd7b1e341c21ee">
  <xsd:schema xmlns:xsd="http://www.w3.org/2001/XMLSchema" xmlns:xs="http://www.w3.org/2001/XMLSchema" xmlns:p="http://schemas.microsoft.com/office/2006/metadata/properties" xmlns:ns2="16e313bd-f70f-4e18-b764-09f5f9faea3c" targetNamespace="http://schemas.microsoft.com/office/2006/metadata/properties" ma:root="true" ma:fieldsID="471249ba3a823e1b780c47e4da636f4c" ns2:_="">
    <xsd:import namespace="16e313bd-f70f-4e18-b764-09f5f9fae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313bd-f70f-4e18-b764-09f5f9fae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2EDEA-7D04-4D8A-A86C-B478AD510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3401F-A7E8-4663-AB9E-9FF2B3D62A54}">
  <ds:schemaRefs>
    <ds:schemaRef ds:uri="http://schemas.microsoft.com/sharepoint/v3/contenttype/forms"/>
  </ds:schemaRefs>
</ds:datastoreItem>
</file>

<file path=customXml/itemProps3.xml><?xml version="1.0" encoding="utf-8"?>
<ds:datastoreItem xmlns:ds="http://schemas.openxmlformats.org/officeDocument/2006/customXml" ds:itemID="{315609C8-6055-4E43-9223-F4C3C42CB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313bd-f70f-4e18-b764-09f5f9fae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896</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Aéro-Club de France</dc:creator>
  <cp:keywords/>
  <dc:description/>
  <cp:lastModifiedBy>Communication Aéro-Club de France</cp:lastModifiedBy>
  <cp:revision>2</cp:revision>
  <dcterms:created xsi:type="dcterms:W3CDTF">2019-03-28T10:04:00Z</dcterms:created>
  <dcterms:modified xsi:type="dcterms:W3CDTF">2019-03-28T10:42:00Z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0x010100027E8F5A8058BE43A510EED31E829997</vt:lpwstr>
  </property>
</Properties>
</file>